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0D328D" w:rsidRPr="001C0C27" w:rsidRDefault="00CE1E56" w:rsidP="003E4A63">
      <w:pPr>
        <w:jc w:val="center"/>
        <w:rPr>
          <w:rFonts w:asciiTheme="minorHAnsi" w:hAnsiTheme="minorHAnsi" w:cstheme="minorHAnsi"/>
          <w:b/>
        </w:rPr>
      </w:pPr>
      <w:r w:rsidRPr="001C0C27">
        <w:rPr>
          <w:rFonts w:asciiTheme="minorHAnsi" w:hAnsiTheme="minorHAnsi" w:cstheme="minorHAnsi"/>
          <w:b/>
        </w:rPr>
        <w:t>CONSELHO ESTADUAL DO MEIO AMBIENTE – CONSEMA</w:t>
      </w:r>
    </w:p>
    <w:p w:rsidR="00C549EF" w:rsidRDefault="00C549EF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772B13" w:rsidRPr="00772B13" w:rsidRDefault="00772B1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8F6A09" w:rsidRPr="00772B13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B13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772B13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772B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2B13" w:rsidRPr="00772B13">
        <w:rPr>
          <w:rFonts w:asciiTheme="minorHAnsi" w:hAnsiTheme="minorHAnsi" w:cstheme="minorHAnsi"/>
          <w:b/>
          <w:sz w:val="22"/>
          <w:szCs w:val="22"/>
        </w:rPr>
        <w:t>404734/2019</w:t>
      </w:r>
    </w:p>
    <w:p w:rsidR="00E775CE" w:rsidRPr="00772B13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B13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772B13" w:rsidRPr="00772B13">
        <w:rPr>
          <w:rFonts w:asciiTheme="minorHAnsi" w:hAnsiTheme="minorHAnsi" w:cstheme="minorHAnsi"/>
          <w:b/>
          <w:sz w:val="22"/>
          <w:szCs w:val="22"/>
        </w:rPr>
        <w:t xml:space="preserve">Marcos </w:t>
      </w:r>
      <w:proofErr w:type="spellStart"/>
      <w:r w:rsidR="00772B13" w:rsidRPr="00772B13">
        <w:rPr>
          <w:rFonts w:asciiTheme="minorHAnsi" w:hAnsiTheme="minorHAnsi" w:cstheme="minorHAnsi"/>
          <w:b/>
          <w:sz w:val="22"/>
          <w:szCs w:val="22"/>
        </w:rPr>
        <w:t>Zanchi</w:t>
      </w:r>
      <w:proofErr w:type="spellEnd"/>
      <w:r w:rsidR="00772B13" w:rsidRPr="00772B13">
        <w:rPr>
          <w:rFonts w:asciiTheme="minorHAnsi" w:hAnsiTheme="minorHAnsi" w:cstheme="minorHAnsi"/>
          <w:b/>
          <w:sz w:val="22"/>
          <w:szCs w:val="22"/>
        </w:rPr>
        <w:t xml:space="preserve"> de Oliveira</w:t>
      </w:r>
    </w:p>
    <w:p w:rsidR="00AC7ADD" w:rsidRPr="00772B13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772B13">
        <w:rPr>
          <w:rFonts w:asciiTheme="minorHAnsi" w:hAnsiTheme="minorHAnsi" w:cstheme="minorHAnsi"/>
          <w:sz w:val="22"/>
          <w:szCs w:val="22"/>
        </w:rPr>
        <w:t xml:space="preserve"> </w:t>
      </w:r>
      <w:r w:rsidR="00772B13" w:rsidRPr="00772B13">
        <w:rPr>
          <w:rFonts w:asciiTheme="minorHAnsi" w:hAnsiTheme="minorHAnsi" w:cstheme="minorHAnsi"/>
          <w:sz w:val="22"/>
          <w:szCs w:val="22"/>
        </w:rPr>
        <w:t>167081, de 03/08/2019.</w:t>
      </w:r>
    </w:p>
    <w:p w:rsidR="002061E6" w:rsidRPr="00772B13" w:rsidRDefault="007D53F4" w:rsidP="00AC7ADD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Relator</w:t>
      </w:r>
      <w:r w:rsidR="008E7071" w:rsidRPr="00772B13">
        <w:rPr>
          <w:rFonts w:asciiTheme="minorHAnsi" w:hAnsiTheme="minorHAnsi" w:cstheme="minorHAnsi"/>
          <w:sz w:val="22"/>
          <w:szCs w:val="22"/>
        </w:rPr>
        <w:t xml:space="preserve"> -</w:t>
      </w:r>
      <w:r w:rsidR="00C07C88" w:rsidRPr="00772B13">
        <w:rPr>
          <w:rFonts w:asciiTheme="minorHAnsi" w:hAnsiTheme="minorHAnsi" w:cstheme="minorHAnsi"/>
          <w:sz w:val="22"/>
          <w:szCs w:val="22"/>
        </w:rPr>
        <w:t xml:space="preserve"> </w:t>
      </w:r>
      <w:r w:rsidR="00772B13" w:rsidRPr="00772B13">
        <w:rPr>
          <w:rFonts w:asciiTheme="minorHAnsi" w:hAnsiTheme="minorHAnsi" w:cstheme="minorHAnsi"/>
          <w:sz w:val="22"/>
          <w:szCs w:val="22"/>
        </w:rPr>
        <w:t>William Khalil – CREA</w:t>
      </w:r>
    </w:p>
    <w:p w:rsidR="00772B13" w:rsidRPr="00772B13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 xml:space="preserve">Advogada – Janete Dias Pizarro – OAB/MT n° 5471-B </w:t>
      </w:r>
    </w:p>
    <w:p w:rsidR="008157B8" w:rsidRPr="00772B13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2</w:t>
      </w:r>
      <w:r w:rsidR="00CE1E56" w:rsidRPr="00772B13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772B13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72B13" w:rsidRPr="00772B13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1509" w:rsidRPr="00772B13" w:rsidRDefault="00772B13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2B13">
        <w:rPr>
          <w:rFonts w:asciiTheme="minorHAnsi" w:hAnsiTheme="minorHAnsi" w:cstheme="minorHAnsi"/>
          <w:b/>
          <w:sz w:val="22"/>
          <w:szCs w:val="22"/>
        </w:rPr>
        <w:t>057</w:t>
      </w:r>
      <w:r w:rsidR="00550EF7" w:rsidRPr="00772B13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772B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C77A6" w:rsidRPr="00772B13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2B13" w:rsidRPr="00772B13" w:rsidRDefault="00772B13" w:rsidP="00772B13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 xml:space="preserve">Auto de Infração n° 167081, de 03/08/2019. Auto de Inspeção n° 160397, de 03/08/2019. Termo de Apreensão n° 163487, de 03/08/2019. Termo de Depósito n° 104364, de 03/08/2019. Relatório Técnico n° 049/CFFA/SEMA/19, de 09/08/2019. Por pescar em lugar interditado por órgão competente (com embarcação ancorada em cima da pedreira do </w:t>
      </w:r>
      <w:proofErr w:type="spellStart"/>
      <w:r w:rsidRPr="00772B13">
        <w:rPr>
          <w:rFonts w:asciiTheme="minorHAnsi" w:hAnsiTheme="minorHAnsi" w:cstheme="minorHAnsi"/>
          <w:sz w:val="22"/>
          <w:szCs w:val="22"/>
        </w:rPr>
        <w:t>cangá</w:t>
      </w:r>
      <w:proofErr w:type="spellEnd"/>
      <w:r w:rsidRPr="00772B13">
        <w:rPr>
          <w:rFonts w:asciiTheme="minorHAnsi" w:hAnsiTheme="minorHAnsi" w:cstheme="minorHAnsi"/>
          <w:sz w:val="22"/>
          <w:szCs w:val="22"/>
        </w:rPr>
        <w:t>, situado em corredeira no rio Cuiabá). Decisão Administrativa n° 2859/SGPA/SEMA/2019, de 29/10/2019, pela homologação do Auto de Infração n. 167081, de 03/08/2019, arbitrando multa de R$ 6.000,00 (seis mil reais), com fulcro no artigo 35 do Decreto Federal 6.514/2008. Requer o recorrente que seja o cancelamento do auto de infração ambiental n° 167081, pelas razões acima expostas, como a falta de complementação da lei penal em branco, o erro de proibição na conduta do agente, aplicação analógica do art. 90 do CTB. Assentar a atipicidade material da conduta, pela completa ausência de ofensividade ao bem jurídico tutelado. Se assim não entender, a transformação da multa em advertência, já que não houve nenhum dano ao bem jurídico tutelado. Caso o entendimento da autoridade julgadora em manter o referido auto de infração solicita a redução do valor não superior a R$ 700,00 (setecentos reais), já que não houve nenhum dano ao bem jurídico tutelado e ainda o fato do Decreto 6.514/08 em seu artigo 35 (artigo este que embasa o auto de infração), vincular a multa ao peso ou quantidade de peixes apreendidos, o que não se verificou nos autos. Recurso improvido.</w:t>
      </w:r>
    </w:p>
    <w:p w:rsidR="00772B13" w:rsidRPr="00772B13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772B13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772B13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772B1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772B1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C27" w:rsidRPr="00772B13">
        <w:rPr>
          <w:rFonts w:asciiTheme="minorHAnsi" w:hAnsiTheme="minorHAnsi" w:cstheme="minorHAnsi"/>
          <w:sz w:val="22"/>
          <w:szCs w:val="22"/>
        </w:rPr>
        <w:t xml:space="preserve"> </w:t>
      </w:r>
      <w:r w:rsidR="00772B13" w:rsidRPr="00772B13">
        <w:rPr>
          <w:rFonts w:asciiTheme="minorHAnsi" w:hAnsiTheme="minorHAnsi" w:cstheme="minorHAnsi"/>
          <w:sz w:val="22"/>
          <w:szCs w:val="22"/>
        </w:rPr>
        <w:t xml:space="preserve">por unanimidade, negar provimento ao recurso interposto pelo recorrente, acolhendo o voto do relator, reconhecendo </w:t>
      </w:r>
      <w:r w:rsidR="002C6195">
        <w:rPr>
          <w:rFonts w:asciiTheme="minorHAnsi" w:hAnsiTheme="minorHAnsi" w:cstheme="minorHAnsi"/>
          <w:sz w:val="22"/>
          <w:szCs w:val="22"/>
        </w:rPr>
        <w:t>o recurso administrativo, por ser</w:t>
      </w:r>
      <w:bookmarkStart w:id="0" w:name="_GoBack"/>
      <w:bookmarkEnd w:id="0"/>
      <w:r w:rsidR="00772B13" w:rsidRPr="00772B13">
        <w:rPr>
          <w:rFonts w:asciiTheme="minorHAnsi" w:hAnsiTheme="minorHAnsi" w:cstheme="minorHAnsi"/>
          <w:sz w:val="22"/>
          <w:szCs w:val="22"/>
        </w:rPr>
        <w:t xml:space="preserve"> tempestivo para dar parcial provimento unicamente ao capítulo recurso do pedido de aplicação do mínimo legal, para reduzir a pena de multa administrativa de R$ 6.000,00 (seis mil reais) para o valor R$ 700,00 (setecentos reais) pela prática da infração administrativa autuada pelo auto de infração n° 167081</w:t>
      </w:r>
      <w:r w:rsidR="00772B13">
        <w:rPr>
          <w:rFonts w:asciiTheme="minorHAnsi" w:hAnsiTheme="minorHAnsi" w:cstheme="minorHAnsi"/>
          <w:sz w:val="22"/>
          <w:szCs w:val="22"/>
        </w:rPr>
        <w:t>,</w:t>
      </w:r>
      <w:r w:rsidR="00772B13" w:rsidRPr="00772B13">
        <w:rPr>
          <w:rFonts w:asciiTheme="minorHAnsi" w:hAnsiTheme="minorHAnsi" w:cstheme="minorHAnsi"/>
          <w:sz w:val="22"/>
          <w:szCs w:val="22"/>
        </w:rPr>
        <w:t xml:space="preserve"> de 03/08/2019, nos termos da fundamentação constante no voto.</w:t>
      </w:r>
    </w:p>
    <w:p w:rsidR="00517EE9" w:rsidRPr="00772B13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772B13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772B13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8F1556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8F1556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F1556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8F15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F1556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8F1556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F1556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8F1556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8F1556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8F1556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8F1556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1556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772B13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772B13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2B13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772B13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772B13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772B13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772B13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772B13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772B13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772B1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772B1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772B13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772B1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772B1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772B1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772B1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195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D58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CACB-9566-4C02-956B-3A2190CD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2022-03-31T14:13:00Z</dcterms:created>
  <dcterms:modified xsi:type="dcterms:W3CDTF">2022-04-05T17:05:00Z</dcterms:modified>
</cp:coreProperties>
</file>